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99" w:rsidRPr="0051722A" w:rsidRDefault="0051722A" w:rsidP="0051722A">
      <w:pPr>
        <w:jc w:val="center"/>
        <w:rPr>
          <w:rFonts w:ascii="Harlow Solid Italic" w:hAnsi="Harlow Solid Italic"/>
          <w:b/>
          <w:i/>
          <w:color w:val="4BACC6" w:themeColor="accent5"/>
          <w:sz w:val="52"/>
        </w:rPr>
      </w:pPr>
      <w:r w:rsidRPr="0051722A">
        <w:rPr>
          <w:rFonts w:ascii="Harlow Solid Italic" w:hAnsi="Harlow Solid Italic"/>
          <w:b/>
          <w:i/>
          <w:color w:val="4BACC6" w:themeColor="accent5"/>
          <w:sz w:val="52"/>
        </w:rPr>
        <w:t>Conceptos básicos de “brinda soporte técnico de manera presencial”</w:t>
      </w:r>
    </w:p>
    <w:p w:rsidR="0051722A" w:rsidRPr="0051722A" w:rsidRDefault="0051722A" w:rsidP="0051722A">
      <w:pPr>
        <w:jc w:val="center"/>
        <w:rPr>
          <w:rFonts w:ascii="Arial" w:hAnsi="Arial" w:cs="Arial"/>
          <w:color w:val="4BACC6" w:themeColor="accent5"/>
          <w:sz w:val="28"/>
        </w:rPr>
      </w:pPr>
    </w:p>
    <w:p w:rsidR="0051722A" w:rsidRPr="0051722A" w:rsidRDefault="0051722A" w:rsidP="0051722A">
      <w:pPr>
        <w:pStyle w:val="Prrafodelista"/>
        <w:numPr>
          <w:ilvl w:val="0"/>
          <w:numId w:val="1"/>
        </w:numPr>
        <w:rPr>
          <w:rFonts w:ascii="Arial" w:hAnsi="Arial" w:cs="Arial"/>
          <w:color w:val="4BACC6" w:themeColor="accent5"/>
          <w:sz w:val="28"/>
        </w:rPr>
      </w:pPr>
      <w:r w:rsidRPr="0051722A">
        <w:rPr>
          <w:rFonts w:ascii="Arial" w:hAnsi="Arial" w:cs="Arial"/>
          <w:color w:val="4BACC6" w:themeColor="accent5"/>
          <w:sz w:val="28"/>
        </w:rPr>
        <w:t>Diagnostico</w:t>
      </w:r>
    </w:p>
    <w:p w:rsidR="0051722A" w:rsidRPr="0051722A" w:rsidRDefault="0051722A" w:rsidP="0051722A">
      <w:pPr>
        <w:pStyle w:val="Prrafodelista"/>
        <w:numPr>
          <w:ilvl w:val="0"/>
          <w:numId w:val="1"/>
        </w:numPr>
        <w:rPr>
          <w:rFonts w:ascii="Arial" w:hAnsi="Arial" w:cs="Arial"/>
          <w:color w:val="4BACC6" w:themeColor="accent5"/>
          <w:sz w:val="28"/>
        </w:rPr>
      </w:pPr>
      <w:r w:rsidRPr="0051722A">
        <w:rPr>
          <w:rFonts w:ascii="Arial" w:hAnsi="Arial" w:cs="Arial"/>
          <w:color w:val="4BACC6" w:themeColor="accent5"/>
          <w:sz w:val="28"/>
        </w:rPr>
        <w:t>Atención al cliente</w:t>
      </w:r>
    </w:p>
    <w:p w:rsidR="0051722A" w:rsidRPr="0051722A" w:rsidRDefault="0051722A" w:rsidP="0051722A">
      <w:pPr>
        <w:pStyle w:val="Prrafodelista"/>
        <w:numPr>
          <w:ilvl w:val="0"/>
          <w:numId w:val="1"/>
        </w:numPr>
        <w:rPr>
          <w:rFonts w:ascii="Arial" w:hAnsi="Arial" w:cs="Arial"/>
          <w:color w:val="4BACC6" w:themeColor="accent5"/>
          <w:sz w:val="28"/>
        </w:rPr>
      </w:pPr>
      <w:r w:rsidRPr="0051722A">
        <w:rPr>
          <w:rFonts w:ascii="Arial" w:hAnsi="Arial" w:cs="Arial"/>
          <w:color w:val="4BACC6" w:themeColor="accent5"/>
          <w:sz w:val="28"/>
        </w:rPr>
        <w:t>Cobertura de soporte</w:t>
      </w:r>
    </w:p>
    <w:p w:rsidR="0051722A" w:rsidRPr="0051722A" w:rsidRDefault="0051722A" w:rsidP="0051722A">
      <w:pPr>
        <w:pStyle w:val="Prrafodelista"/>
        <w:numPr>
          <w:ilvl w:val="0"/>
          <w:numId w:val="1"/>
        </w:numPr>
        <w:rPr>
          <w:rFonts w:ascii="Arial" w:hAnsi="Arial" w:cs="Arial"/>
          <w:color w:val="4BACC6" w:themeColor="accent5"/>
          <w:sz w:val="28"/>
        </w:rPr>
      </w:pPr>
      <w:r w:rsidRPr="0051722A">
        <w:rPr>
          <w:rFonts w:ascii="Arial" w:hAnsi="Arial" w:cs="Arial"/>
          <w:color w:val="4BACC6" w:themeColor="accent5"/>
          <w:sz w:val="28"/>
        </w:rPr>
        <w:t>Costo del soporte</w:t>
      </w:r>
    </w:p>
    <w:p w:rsidR="0051722A" w:rsidRPr="0051722A" w:rsidRDefault="0051722A" w:rsidP="0051722A">
      <w:pPr>
        <w:pStyle w:val="Prrafodelista"/>
        <w:numPr>
          <w:ilvl w:val="0"/>
          <w:numId w:val="1"/>
        </w:numPr>
        <w:rPr>
          <w:rFonts w:ascii="Arial" w:hAnsi="Arial" w:cs="Arial"/>
          <w:color w:val="4BACC6" w:themeColor="accent5"/>
          <w:sz w:val="28"/>
        </w:rPr>
      </w:pPr>
      <w:r w:rsidRPr="0051722A">
        <w:rPr>
          <w:rFonts w:ascii="Arial" w:hAnsi="Arial" w:cs="Arial"/>
          <w:color w:val="4BACC6" w:themeColor="accent5"/>
          <w:sz w:val="28"/>
        </w:rPr>
        <w:t>Tiempo de soporte</w:t>
      </w:r>
    </w:p>
    <w:p w:rsidR="0051722A" w:rsidRPr="0051722A" w:rsidRDefault="0051722A" w:rsidP="0051722A">
      <w:pPr>
        <w:pStyle w:val="Prrafodelista"/>
        <w:numPr>
          <w:ilvl w:val="0"/>
          <w:numId w:val="1"/>
        </w:numPr>
        <w:rPr>
          <w:rFonts w:ascii="Arial" w:hAnsi="Arial" w:cs="Arial"/>
          <w:color w:val="4BACC6" w:themeColor="accent5"/>
          <w:sz w:val="28"/>
        </w:rPr>
      </w:pPr>
      <w:r w:rsidRPr="0051722A">
        <w:rPr>
          <w:rFonts w:ascii="Arial" w:hAnsi="Arial" w:cs="Arial"/>
          <w:color w:val="4BACC6" w:themeColor="accent5"/>
          <w:sz w:val="28"/>
        </w:rPr>
        <w:t>Calidad en la atención</w:t>
      </w:r>
    </w:p>
    <w:p w:rsidR="0051722A" w:rsidRPr="0051722A" w:rsidRDefault="0051722A" w:rsidP="0051722A">
      <w:pPr>
        <w:pStyle w:val="Prrafodelista"/>
        <w:numPr>
          <w:ilvl w:val="0"/>
          <w:numId w:val="1"/>
        </w:numPr>
        <w:rPr>
          <w:rFonts w:ascii="Arial" w:hAnsi="Arial" w:cs="Arial"/>
          <w:color w:val="4BACC6" w:themeColor="accent5"/>
          <w:sz w:val="28"/>
        </w:rPr>
      </w:pPr>
      <w:r w:rsidRPr="0051722A">
        <w:rPr>
          <w:rFonts w:ascii="Arial" w:hAnsi="Arial" w:cs="Arial"/>
          <w:noProof/>
          <w:color w:val="4BACC6" w:themeColor="accent5"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0936A22D" wp14:editId="0FF84F20">
            <wp:simplePos x="0" y="0"/>
            <wp:positionH relativeFrom="column">
              <wp:posOffset>-613410</wp:posOffset>
            </wp:positionH>
            <wp:positionV relativeFrom="paragraph">
              <wp:posOffset>4718050</wp:posOffset>
            </wp:positionV>
            <wp:extent cx="6848475" cy="1123950"/>
            <wp:effectExtent l="0" t="0" r="9525" b="0"/>
            <wp:wrapThrough wrapText="bothSides">
              <wp:wrapPolygon edited="0">
                <wp:start x="240" y="0"/>
                <wp:lineTo x="0" y="732"/>
                <wp:lineTo x="0" y="20868"/>
                <wp:lineTo x="240" y="21234"/>
                <wp:lineTo x="21330" y="21234"/>
                <wp:lineTo x="21570" y="20868"/>
                <wp:lineTo x="21570" y="732"/>
                <wp:lineTo x="21330" y="0"/>
                <wp:lineTo x="240" y="0"/>
              </wp:wrapPolygon>
            </wp:wrapThrough>
            <wp:docPr id="1" name="Imagen 1" descr="C:\Users\CETis 62\Desktop\sop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Tis 62\Desktop\sopor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22A">
        <w:rPr>
          <w:rFonts w:ascii="Arial" w:hAnsi="Arial" w:cs="Arial"/>
          <w:color w:val="4BACC6" w:themeColor="accent5"/>
          <w:sz w:val="28"/>
        </w:rPr>
        <w:t>Calidad en el soporte técnico</w:t>
      </w:r>
      <w:bookmarkStart w:id="0" w:name="_GoBack"/>
      <w:bookmarkEnd w:id="0"/>
    </w:p>
    <w:sectPr w:rsidR="0051722A" w:rsidRPr="0051722A" w:rsidSect="0051722A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1806"/>
    <w:multiLevelType w:val="hybridMultilevel"/>
    <w:tmpl w:val="B49E9A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2A"/>
    <w:rsid w:val="0051722A"/>
    <w:rsid w:val="006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2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2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62</dc:creator>
  <cp:lastModifiedBy>CETis 62</cp:lastModifiedBy>
  <cp:revision>1</cp:revision>
  <dcterms:created xsi:type="dcterms:W3CDTF">2016-02-22T21:21:00Z</dcterms:created>
  <dcterms:modified xsi:type="dcterms:W3CDTF">2016-02-22T21:25:00Z</dcterms:modified>
</cp:coreProperties>
</file>